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SZIRÁK KÖZSÉG ÖNKORMÁNYZAT JEGYZŐJÉTŐL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HIRDETMÉNY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Állati tetemek elhelyezése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élelmiszerláncról és hatósági felügyeletér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l szóló 2008. évi XLVI. törvény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„19. § </w:t>
      </w:r>
      <w:r>
        <w:rPr>
          <w:rFonts w:ascii="Times New Roman" w:hAnsi="Times New Roman" w:cs="Times New Roman"/>
          <w:sz w:val="20"/>
          <w:szCs w:val="20"/>
        </w:rPr>
        <w:t>(1) bekezdése szerint:</w:t>
      </w:r>
    </w:p>
    <w:p w:rsidR="00133334" w:rsidRP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Az állati eredet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ű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melléktermék - így különösen az elhullott állat tetemének </w:t>
      </w:r>
      <w:r>
        <w:rPr>
          <w:rFonts w:ascii="Times New Roman" w:hAnsi="Times New Roman" w:cs="Times New Roman"/>
          <w:b/>
          <w:bCs/>
          <w:sz w:val="20"/>
          <w:szCs w:val="20"/>
        </w:rPr>
        <w:t>- tulajdonosa saját költségén köt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eles </w:t>
      </w:r>
      <w:r>
        <w:rPr>
          <w:rFonts w:ascii="Times New Roman" w:hAnsi="Times New Roman" w:cs="Times New Roman"/>
          <w:b/>
          <w:bCs/>
          <w:sz w:val="20"/>
          <w:szCs w:val="20"/>
        </w:rPr>
        <w:t>annak elszállításáról, ártalmatlanná tételér</w:t>
      </w:r>
      <w:r>
        <w:rPr>
          <w:rFonts w:ascii="TimesNewRoman,Bold" w:eastAsia="TimesNewRoman,Bold" w:hAnsi="Times New Roman" w:cs="TimesNewRoman,Bold"/>
          <w:b/>
          <w:bCs/>
          <w:sz w:val="20"/>
          <w:szCs w:val="20"/>
        </w:rPr>
        <w:t>ő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hAnsi="Times New Roman" w:cs="Times New Roman"/>
          <w:sz w:val="20"/>
          <w:szCs w:val="20"/>
        </w:rPr>
        <w:t>az e törvény végrehajtására kiadott jogszabályban, valamint az Európai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Unió közvetlenül alkalmazandó jogi aktusaiban </w:t>
      </w:r>
      <w:r>
        <w:rPr>
          <w:rFonts w:ascii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NewRoman,Bold" w:eastAsia="TimesNewRoman,Bold" w:hAnsi="Times New Roman" w:cs="TimesNewRoman,Bold"/>
          <w:b/>
          <w:bCs/>
          <w:sz w:val="20"/>
          <w:szCs w:val="20"/>
        </w:rPr>
        <w:t>őí</w:t>
      </w:r>
      <w:r>
        <w:rPr>
          <w:rFonts w:ascii="Times New Roman" w:hAnsi="Times New Roman" w:cs="Times New Roman"/>
          <w:b/>
          <w:bCs/>
          <w:sz w:val="20"/>
          <w:szCs w:val="20"/>
        </w:rPr>
        <w:t>rt módon gondoskodni</w:t>
      </w:r>
      <w:r>
        <w:rPr>
          <w:rFonts w:ascii="Times New Roman" w:hAnsi="Times New Roman" w:cs="Times New Roman"/>
          <w:sz w:val="20"/>
          <w:szCs w:val="20"/>
        </w:rPr>
        <w:t xml:space="preserve">, az élelmiszerlánc-felügyeleti szervet </w:t>
      </w:r>
      <w:proofErr w:type="spellStart"/>
      <w:r>
        <w:rPr>
          <w:rFonts w:ascii="Times New Roman" w:hAnsi="Times New Roman" w:cs="Times New Roman"/>
          <w:sz w:val="20"/>
          <w:szCs w:val="20"/>
        </w:rPr>
        <w:t>-annak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felhívására - az állati eredet</w:t>
      </w:r>
      <w:r>
        <w:rPr>
          <w:rFonts w:ascii="TimesNewRoman" w:eastAsia="TimesNewRoman" w:hAnsi="Times New Roman" w:cs="TimesNewRoman"/>
          <w:sz w:val="20"/>
          <w:szCs w:val="20"/>
        </w:rPr>
        <w:t>ű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melléktermék ártalmatlanná tételének jogszabályban meghatározott módon történ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NewRoman" w:eastAsia="TimesNewRoman" w:hAnsi="Times New Roman" w:cs="TimesNew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végrehajtásáról e törvény végrehajtására kiadott jogszabályban foglaltak szerint tájékoztatni.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Az (1) bekezdés szerinti kötelezettség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ha az állati eredet</w:t>
      </w:r>
      <w:r>
        <w:rPr>
          <w:rFonts w:ascii="TimesNewRoman" w:eastAsia="TimesNewRoman" w:hAnsi="Times New Roman" w:cs="TimesNewRoman"/>
          <w:sz w:val="20"/>
          <w:szCs w:val="20"/>
        </w:rPr>
        <w:t>ű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melléktermék tulajdonosa ismeretlen vagy ismeretlen helyen tartózkodik, az állati eredet</w:t>
      </w:r>
      <w:r>
        <w:rPr>
          <w:rFonts w:ascii="TimesNewRoman" w:eastAsia="TimesNewRoman" w:hAnsi="Times New Roman" w:cs="TimesNewRoman"/>
          <w:sz w:val="20"/>
          <w:szCs w:val="20"/>
        </w:rPr>
        <w:t>ű</w:t>
      </w:r>
      <w:bookmarkStart w:id="0" w:name="_GoBack"/>
      <w:bookmarkEnd w:id="0"/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melléktermék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fellelési helye szerint illetékes települési (f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városban kerületi) önkormányzatot,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közterületen a települési (f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városban kerületi) önkormányzatot,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közúton a közút kezel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 xml:space="preserve">jét </w:t>
      </w:r>
      <w:r>
        <w:rPr>
          <w:rFonts w:ascii="Times New Roman" w:hAnsi="Times New Roman" w:cs="Times New Roman"/>
          <w:sz w:val="20"/>
          <w:szCs w:val="20"/>
        </w:rPr>
        <w:t>terheli.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 (2) bekezdés szerinti esetben a tulajdonos a felmerült költségeket köteles az ö</w:t>
      </w:r>
      <w:r>
        <w:rPr>
          <w:rFonts w:ascii="Times New Roman" w:hAnsi="Times New Roman" w:cs="Times New Roman"/>
          <w:sz w:val="20"/>
          <w:szCs w:val="20"/>
        </w:rPr>
        <w:t xml:space="preserve">nkormányzatnak, illetve a közút </w:t>
      </w:r>
      <w:r>
        <w:rPr>
          <w:rFonts w:ascii="Times New Roman" w:hAnsi="Times New Roman" w:cs="Times New Roman"/>
          <w:sz w:val="20"/>
          <w:szCs w:val="20"/>
        </w:rPr>
        <w:t>kezel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jének megtéríteni.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Bejelentési kötelezettség alá tartozó állatbetegség (a továbbiakban: beje</w:t>
      </w:r>
      <w:r>
        <w:rPr>
          <w:rFonts w:ascii="Times New Roman" w:hAnsi="Times New Roman" w:cs="Times New Roman"/>
          <w:sz w:val="20"/>
          <w:szCs w:val="20"/>
        </w:rPr>
        <w:t>lentendő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állatbetegség) megel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zése,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felderítése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felszámolása során keletkezett állati eredet</w:t>
      </w:r>
      <w:r>
        <w:rPr>
          <w:rFonts w:ascii="TimesNewRoman" w:eastAsia="TimesNewRoman" w:hAnsi="Times New Roman" w:cs="TimesNewRoman"/>
          <w:sz w:val="20"/>
          <w:szCs w:val="20"/>
        </w:rPr>
        <w:t>ű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melléktermék ártalmatlanná tételér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 xml:space="preserve">l az élelmiszerlánc felügyeleti </w:t>
      </w:r>
      <w:r>
        <w:rPr>
          <w:rFonts w:ascii="Times New Roman" w:hAnsi="Times New Roman" w:cs="Times New Roman"/>
          <w:sz w:val="20"/>
          <w:szCs w:val="20"/>
        </w:rPr>
        <w:t>szerv intézkedik.”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nem emberi fogyasztásra szánt állati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eredet</w:t>
      </w:r>
      <w:r>
        <w:rPr>
          <w:rFonts w:ascii="TimesNewRoman,Bold" w:eastAsia="TimesNewRoman,Bold" w:hAnsi="Times New Roman" w:cs="TimesNewRoman,Bold" w:hint="eastAsia"/>
          <w:b/>
          <w:bCs/>
          <w:sz w:val="20"/>
          <w:szCs w:val="20"/>
        </w:rPr>
        <w:t>ő</w:t>
      </w:r>
      <w:proofErr w:type="spellEnd"/>
      <w:r>
        <w:rPr>
          <w:rFonts w:ascii="TimesNewRoman,Bold" w:eastAsia="TimesNewRoman,Bold" w:hAnsi="Times New Roman" w:cs="TimesNew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melléktermékekre vonatkozó állategészségügyi szabályok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megállapításáról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szóló 45/2012. (V. 8.) VM rendelet értelmében: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„9. § </w:t>
      </w:r>
      <w:r>
        <w:rPr>
          <w:rFonts w:ascii="Times New Roman" w:hAnsi="Times New Roman" w:cs="Times New Roman"/>
          <w:sz w:val="20"/>
          <w:szCs w:val="20"/>
        </w:rPr>
        <w:t>(1) Az elhullott kedvtelésb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l tartott állatok és a lófélék hullája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 az állattartó ingatlanán, az elhullott lófélék hullájának kivételével, legfeljebb évi 100 kg össztömegig elföldelhet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ő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10. § (2) bekezdése szerinti feltételek betartásával,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a kedvtelésb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l tartott állatok kegyeleti temet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jében (a továbbiakban: kegyeleti temet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elföldelhet</w:t>
      </w:r>
      <w:r>
        <w:rPr>
          <w:rFonts w:ascii="TimesNewRoman" w:eastAsia="TimesNewRoman" w:hAnsi="Times New Roman" w:cs="TimesNewRoman" w:hint="eastAsia"/>
          <w:sz w:val="20"/>
          <w:szCs w:val="20"/>
        </w:rPr>
        <w:t>ı</w:t>
      </w:r>
      <w:proofErr w:type="spellEnd"/>
      <w:r>
        <w:rPr>
          <w:rFonts w:ascii="Times New Roman" w:hAnsi="Times New Roman" w:cs="Times New Roman"/>
          <w:sz w:val="20"/>
          <w:szCs w:val="20"/>
        </w:rPr>
        <w:t>, vagy</w:t>
      </w:r>
    </w:p>
    <w:p w:rsidR="00133334" w:rsidRP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c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engedélyezett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kiskapacitású (mobil) éget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ben, illetve lófélék esetében éget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NewRoman" w:eastAsia="TimesNewRoman" w:hAnsi="Times New Roman" w:cs="TimesNewRoman"/>
          <w:sz w:val="20"/>
          <w:szCs w:val="20"/>
        </w:rPr>
        <w:t>ű</w:t>
      </w:r>
      <w:r>
        <w:rPr>
          <w:rFonts w:ascii="Times New Roman" w:hAnsi="Times New Roman" w:cs="Times New Roman"/>
          <w:sz w:val="20"/>
          <w:szCs w:val="20"/>
        </w:rPr>
        <w:t>ben elégethet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Az (1)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pontja szerinti elégetést követ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en a hamvak az állattartó ingatlanán elföldelhet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k.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Kegyeleti temet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létesítését az építésügyi hatóság engedélyezi az 1. mellékletben foglalt feltételek.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10.§ </w:t>
      </w:r>
      <w:r>
        <w:rPr>
          <w:rFonts w:ascii="Times New Roman" w:hAnsi="Times New Roman" w:cs="Times New Roman"/>
          <w:sz w:val="20"/>
          <w:szCs w:val="20"/>
        </w:rPr>
        <w:t>(1) Az Állat-egészségügyi Szabályzat kiadásáról szóló miniszteri rendeletben megha</w:t>
      </w:r>
      <w:r>
        <w:rPr>
          <w:rFonts w:ascii="Times New Roman" w:hAnsi="Times New Roman" w:cs="Times New Roman"/>
          <w:sz w:val="20"/>
          <w:szCs w:val="20"/>
        </w:rPr>
        <w:t xml:space="preserve">tározott </w:t>
      </w:r>
      <w:proofErr w:type="spellStart"/>
      <w:r>
        <w:rPr>
          <w:rFonts w:ascii="Times New Roman" w:hAnsi="Times New Roman" w:cs="Times New Roman"/>
          <w:sz w:val="20"/>
          <w:szCs w:val="20"/>
        </w:rPr>
        <w:t>kislétszámú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állattartó</w:t>
      </w:r>
      <w:r>
        <w:rPr>
          <w:rFonts w:ascii="Times New Roman" w:hAnsi="Times New Roman" w:cs="Times New Roman"/>
          <w:sz w:val="20"/>
          <w:szCs w:val="20"/>
        </w:rPr>
        <w:t xml:space="preserve">telepeken (a továbbiakban: </w:t>
      </w:r>
      <w:proofErr w:type="spellStart"/>
      <w:r>
        <w:rPr>
          <w:rFonts w:ascii="Times New Roman" w:hAnsi="Times New Roman" w:cs="Times New Roman"/>
          <w:sz w:val="20"/>
          <w:szCs w:val="20"/>
        </w:rPr>
        <w:t>kislétszámú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állattartó telep) elhullott baromfit, nyulat, tov</w:t>
      </w:r>
      <w:r>
        <w:rPr>
          <w:rFonts w:ascii="Times New Roman" w:hAnsi="Times New Roman" w:cs="Times New Roman"/>
          <w:sz w:val="20"/>
          <w:szCs w:val="20"/>
        </w:rPr>
        <w:t>ábbá 3 hetesnél fiatalabb malac</w:t>
      </w:r>
      <w:r>
        <w:rPr>
          <w:rFonts w:ascii="Times New Roman" w:hAnsi="Times New Roman" w:cs="Times New Roman"/>
          <w:sz w:val="20"/>
          <w:szCs w:val="20"/>
        </w:rPr>
        <w:t>hulláját az állattartó saját telkén - évente legfeljebb 100 kg össztömegig - elföldelheti.</w:t>
      </w:r>
    </w:p>
    <w:p w:rsidR="00133334" w:rsidRP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2) Elhullott állatok elföldelése ott végezhet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ő</w:t>
      </w:r>
      <w:r>
        <w:rPr>
          <w:rFonts w:ascii="Times New Roman" w:hAnsi="Times New Roman" w:cs="Times New Roman"/>
          <w:i/>
          <w:iCs/>
          <w:sz w:val="20"/>
          <w:szCs w:val="20"/>
        </w:rPr>
        <w:t>, ahol a talajvíz legmagasabb szintje a ta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lajszint alatt 1,5 méternél nem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emelkedik magasabbra. </w:t>
      </w:r>
      <w:r>
        <w:rPr>
          <w:rFonts w:ascii="Times New Roman" w:hAnsi="Times New Roman" w:cs="Times New Roman"/>
          <w:sz w:val="20"/>
          <w:szCs w:val="20"/>
        </w:rPr>
        <w:t>Az elföldelést úgy kell végrehajtani, hogy a felszín alatti víz mindenkori maximális nyugalmi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vízszintje és az elföldelés mélységi szintje között legalább 1 méter távolság legyen. Az elföldelés helye és a szomszédos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ingatlan határvonala között legalább 1,5 méter távolságnak kell lennie.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Az évente ilyen módon elföldelt elhullott állatok fajáról, koráról és becsült tömegér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 xml:space="preserve">l - a 9. § (1)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pontjában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foglaltak kivételével - az állattartó köteles nyilvántartást vezetni, azt legalább két évig meg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rizni, és az eljáró hatóságnak</w:t>
      </w:r>
      <w:r>
        <w:rPr>
          <w:rFonts w:ascii="Times New Roman" w:hAnsi="Times New Roman" w:cs="Times New Roman"/>
          <w:sz w:val="20"/>
          <w:szCs w:val="20"/>
        </w:rPr>
        <w:t xml:space="preserve"> ellen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rzéskor bemutatni.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A fentieknél nagyobb mennyiség</w:t>
      </w:r>
      <w:r>
        <w:rPr>
          <w:rFonts w:ascii="TimesNewRoman" w:eastAsia="TimesNewRoman" w:hAnsi="Times New Roman" w:cs="TimesNewRoman"/>
          <w:sz w:val="20"/>
          <w:szCs w:val="20"/>
        </w:rPr>
        <w:t>ű</w:t>
      </w:r>
      <w:r>
        <w:rPr>
          <w:rFonts w:ascii="Times New Roman" w:hAnsi="Times New Roman" w:cs="Times New Roman"/>
          <w:sz w:val="20"/>
          <w:szCs w:val="20"/>
        </w:rPr>
        <w:t>, illetve a nagyobb egyedi testtömeg</w:t>
      </w:r>
      <w:r>
        <w:rPr>
          <w:rFonts w:ascii="TimesNewRoman" w:eastAsia="TimesNewRoman" w:hAnsi="Times New Roman" w:cs="TimesNewRoman"/>
          <w:sz w:val="20"/>
          <w:szCs w:val="20"/>
        </w:rPr>
        <w:t>ű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állatok hu</w:t>
      </w:r>
      <w:r>
        <w:rPr>
          <w:rFonts w:ascii="Times New Roman" w:hAnsi="Times New Roman" w:cs="Times New Roman"/>
          <w:sz w:val="20"/>
          <w:szCs w:val="20"/>
        </w:rPr>
        <w:t xml:space="preserve">lláját közvetlenül vagy a 12.§- </w:t>
      </w:r>
      <w:proofErr w:type="spellStart"/>
      <w:r>
        <w:rPr>
          <w:rFonts w:ascii="Times New Roman" w:hAnsi="Times New Roman" w:cs="Times New Roman"/>
          <w:sz w:val="20"/>
          <w:szCs w:val="20"/>
        </w:rPr>
        <w:t>ban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foglaltakkal összhangban települési állati melléktermék gy</w:t>
      </w:r>
      <w:r>
        <w:rPr>
          <w:rFonts w:ascii="TimesNewRoman" w:eastAsia="TimesNewRoman" w:hAnsi="Times New Roman" w:cs="TimesNewRoman"/>
          <w:sz w:val="20"/>
          <w:szCs w:val="20"/>
        </w:rPr>
        <w:t>ű</w:t>
      </w:r>
      <w:r>
        <w:rPr>
          <w:rFonts w:ascii="Times New Roman" w:hAnsi="Times New Roman" w:cs="Times New Roman"/>
          <w:sz w:val="20"/>
          <w:szCs w:val="20"/>
        </w:rPr>
        <w:t>jt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 xml:space="preserve">helyen (a továbbiakban: települési </w:t>
      </w:r>
      <w:r>
        <w:rPr>
          <w:rFonts w:ascii="Times New Roman" w:hAnsi="Times New Roman" w:cs="Times New Roman"/>
          <w:sz w:val="20"/>
          <w:szCs w:val="20"/>
        </w:rPr>
        <w:t>gy</w:t>
      </w:r>
      <w:r>
        <w:rPr>
          <w:rFonts w:ascii="TimesNewRoman" w:eastAsia="TimesNewRoman" w:hAnsi="Times New Roman" w:cs="TimesNewRoman"/>
          <w:sz w:val="20"/>
          <w:szCs w:val="20"/>
        </w:rPr>
        <w:t>ű</w:t>
      </w:r>
      <w:r>
        <w:rPr>
          <w:rFonts w:ascii="Times New Roman" w:hAnsi="Times New Roman" w:cs="Times New Roman"/>
          <w:sz w:val="20"/>
          <w:szCs w:val="20"/>
        </w:rPr>
        <w:t>jt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 xml:space="preserve">hely) </w:t>
      </w:r>
      <w:r>
        <w:rPr>
          <w:rFonts w:ascii="Times New Roman" w:hAnsi="Times New Roman" w:cs="Times New Roman"/>
          <w:sz w:val="20"/>
          <w:szCs w:val="20"/>
        </w:rPr>
        <w:t>keresztül az 1069/2009/EK európai parlamenti és tanácsi rendelet el</w:t>
      </w:r>
      <w:r>
        <w:rPr>
          <w:rFonts w:ascii="TimesNewRoman" w:eastAsia="TimesNewRoman" w:hAnsi="Times New 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írásai szerint e</w:t>
      </w:r>
      <w:r>
        <w:rPr>
          <w:rFonts w:ascii="Times New Roman" w:hAnsi="Times New Roman" w:cs="Times New Roman"/>
          <w:sz w:val="20"/>
          <w:szCs w:val="20"/>
        </w:rPr>
        <w:t>ngedélyezett létesítménybe kell szállítani</w:t>
      </w:r>
      <w:r>
        <w:rPr>
          <w:rFonts w:ascii="Times New Roman" w:hAnsi="Times New Roman" w:cs="Times New Roman"/>
          <w:sz w:val="20"/>
          <w:szCs w:val="20"/>
        </w:rPr>
        <w:t>.”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község önkormányzati közterületein talált – ismeretlen tulajdonú - állati tetemek elszállítását az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Önkormányzat végzi.</w:t>
      </w:r>
    </w:p>
    <w:p w:rsidR="00133334" w:rsidRDefault="00133334" w:rsidP="0013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elhelyezéssel kapcsolatban felvilágosítás kérhet</w:t>
      </w:r>
      <w:r>
        <w:rPr>
          <w:rFonts w:ascii="TimesNewRoman" w:eastAsia="TimesNewRoman" w:hAnsi="Times New Roman" w:cs="TimesNewRoman"/>
        </w:rPr>
        <w:t>ő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naponta 8 - 16 óra között:</w:t>
      </w:r>
      <w:r>
        <w:rPr>
          <w:rFonts w:ascii="Times New Roman" w:hAnsi="Times New Roman" w:cs="Times New Roman"/>
        </w:rPr>
        <w:t xml:space="preserve"> A Szirák Önkormányzat központi telefonszámán: 06-32-485-148, ill. 06-32-485-248</w:t>
      </w:r>
    </w:p>
    <w:p w:rsidR="00383DFE" w:rsidRDefault="00383DFE" w:rsidP="00133334"/>
    <w:sectPr w:rsidR="0038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34"/>
    <w:rsid w:val="00133334"/>
    <w:rsid w:val="003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2016-09-22T15:58:00Z</dcterms:created>
  <dcterms:modified xsi:type="dcterms:W3CDTF">2016-09-22T16:07:00Z</dcterms:modified>
</cp:coreProperties>
</file>